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75C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71D97">
        <w:rPr>
          <w:rFonts w:ascii="Arial" w:hAnsi="Arial" w:cs="Arial"/>
          <w:b/>
          <w:sz w:val="20"/>
          <w:szCs w:val="20"/>
        </w:rPr>
        <w:t>Board resolution on</w:t>
      </w:r>
      <w:r w:rsidR="007661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borrowing loans at </w:t>
      </w:r>
      <w:r w:rsidRPr="00875C3A">
        <w:rPr>
          <w:rFonts w:ascii="Arial" w:hAnsi="Arial" w:cs="Arial"/>
          <w:b/>
          <w:sz w:val="20"/>
          <w:szCs w:val="20"/>
        </w:rPr>
        <w:t>Vietnam Joint Stock Commercial Bank for Industry and Trade</w:t>
      </w:r>
      <w:r>
        <w:rPr>
          <w:rFonts w:ascii="Arial" w:hAnsi="Arial" w:cs="Arial"/>
          <w:b/>
          <w:sz w:val="20"/>
          <w:szCs w:val="20"/>
        </w:rPr>
        <w:t xml:space="preserve"> – Da Nang Branch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1D97">
        <w:rPr>
          <w:rFonts w:ascii="Arial" w:hAnsi="Arial" w:cs="Arial"/>
          <w:sz w:val="20"/>
          <w:szCs w:val="20"/>
        </w:rPr>
        <w:t>2</w:t>
      </w:r>
      <w:r w:rsidR="00331FC3">
        <w:rPr>
          <w:rFonts w:ascii="Arial" w:hAnsi="Arial" w:cs="Arial"/>
          <w:sz w:val="20"/>
          <w:szCs w:val="20"/>
        </w:rPr>
        <w:t>4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75C3A" w:rsidRPr="00875C3A">
        <w:rPr>
          <w:rFonts w:ascii="Arial" w:hAnsi="Arial" w:cs="Arial"/>
          <w:sz w:val="20"/>
          <w:szCs w:val="20"/>
        </w:rPr>
        <w:t>Thuan</w:t>
      </w:r>
      <w:proofErr w:type="spellEnd"/>
      <w:r w:rsidR="00875C3A" w:rsidRPr="00875C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C3A" w:rsidRPr="00875C3A">
        <w:rPr>
          <w:rFonts w:ascii="Arial" w:hAnsi="Arial" w:cs="Arial"/>
          <w:sz w:val="20"/>
          <w:szCs w:val="20"/>
        </w:rPr>
        <w:t>Phuoc</w:t>
      </w:r>
      <w:proofErr w:type="spellEnd"/>
      <w:r w:rsidR="00875C3A" w:rsidRPr="00875C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C3A" w:rsidRPr="00875C3A">
        <w:rPr>
          <w:rFonts w:ascii="Arial" w:hAnsi="Arial" w:cs="Arial"/>
          <w:sz w:val="20"/>
          <w:szCs w:val="20"/>
        </w:rPr>
        <w:t>Seafoods</w:t>
      </w:r>
      <w:proofErr w:type="spellEnd"/>
      <w:r w:rsidR="00875C3A" w:rsidRPr="00875C3A">
        <w:rPr>
          <w:rFonts w:ascii="Arial" w:hAnsi="Arial" w:cs="Arial"/>
          <w:sz w:val="20"/>
          <w:szCs w:val="20"/>
        </w:rPr>
        <w:t xml:space="preserve"> and Trading Corporation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71D97">
        <w:rPr>
          <w:rFonts w:ascii="Arial" w:hAnsi="Arial" w:cs="Arial"/>
          <w:sz w:val="20"/>
          <w:szCs w:val="20"/>
        </w:rPr>
        <w:t>Board resolution on</w:t>
      </w:r>
      <w:r w:rsidR="00784CB5">
        <w:rPr>
          <w:rFonts w:ascii="Arial" w:hAnsi="Arial" w:cs="Arial"/>
          <w:sz w:val="20"/>
          <w:szCs w:val="20"/>
        </w:rPr>
        <w:t xml:space="preserve"> </w:t>
      </w:r>
      <w:r w:rsidR="00875C3A" w:rsidRPr="00875C3A">
        <w:rPr>
          <w:rFonts w:ascii="Arial" w:hAnsi="Arial" w:cs="Arial"/>
          <w:sz w:val="20"/>
          <w:szCs w:val="20"/>
        </w:rPr>
        <w:t>borrowing loans at Vietnam Joint Stock Commercial Bank for Industry and Trade – Da Nang Branch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75C3A" w:rsidRDefault="00875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75C3A">
        <w:rPr>
          <w:rFonts w:ascii="Arial" w:hAnsi="Arial" w:cs="Arial"/>
          <w:sz w:val="20"/>
          <w:szCs w:val="20"/>
        </w:rPr>
        <w:t xml:space="preserve"> Agree to borrow from Vietnam Joint Stock Commercial Bank for Industry and Trade </w:t>
      </w:r>
      <w:r>
        <w:rPr>
          <w:rFonts w:ascii="Arial" w:hAnsi="Arial" w:cs="Arial"/>
          <w:sz w:val="20"/>
          <w:szCs w:val="20"/>
        </w:rPr>
        <w:t xml:space="preserve">- </w:t>
      </w:r>
      <w:r w:rsidRPr="00875C3A">
        <w:rPr>
          <w:rFonts w:ascii="Arial" w:hAnsi="Arial" w:cs="Arial"/>
          <w:sz w:val="20"/>
          <w:szCs w:val="20"/>
        </w:rPr>
        <w:t>Da Nang Bran</w:t>
      </w:r>
      <w:r>
        <w:rPr>
          <w:rFonts w:ascii="Arial" w:hAnsi="Arial" w:cs="Arial"/>
          <w:sz w:val="20"/>
          <w:szCs w:val="20"/>
        </w:rPr>
        <w:t>ch (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Da Nang) with an</w:t>
      </w:r>
      <w:r w:rsidRPr="00875C3A">
        <w:rPr>
          <w:rFonts w:ascii="Arial" w:hAnsi="Arial" w:cs="Arial"/>
          <w:sz w:val="20"/>
          <w:szCs w:val="20"/>
        </w:rPr>
        <w:t xml:space="preserve"> amount of VND 10,000,000,000</w:t>
      </w:r>
    </w:p>
    <w:p w:rsidR="00875C3A" w:rsidRDefault="00875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asset mortgage agreement which is the balance in</w:t>
      </w:r>
      <w:r w:rsidRPr="00875C3A">
        <w:rPr>
          <w:rFonts w:ascii="Arial" w:hAnsi="Arial" w:cs="Arial"/>
          <w:sz w:val="20"/>
          <w:szCs w:val="20"/>
        </w:rPr>
        <w:t xml:space="preserve"> the deposit account issued by </w:t>
      </w:r>
      <w:proofErr w:type="spellStart"/>
      <w:r w:rsidRPr="00875C3A">
        <w:rPr>
          <w:rFonts w:ascii="Arial" w:hAnsi="Arial" w:cs="Arial"/>
          <w:sz w:val="20"/>
          <w:szCs w:val="20"/>
        </w:rPr>
        <w:t>Vietinbank</w:t>
      </w:r>
      <w:proofErr w:type="spellEnd"/>
      <w:r w:rsidRPr="00875C3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5C3A">
        <w:rPr>
          <w:rFonts w:ascii="Arial" w:hAnsi="Arial" w:cs="Arial"/>
          <w:sz w:val="20"/>
          <w:szCs w:val="20"/>
        </w:rPr>
        <w:t>Da</w:t>
      </w:r>
      <w:proofErr w:type="gramEnd"/>
      <w:r w:rsidRPr="00875C3A">
        <w:rPr>
          <w:rFonts w:ascii="Arial" w:hAnsi="Arial" w:cs="Arial"/>
          <w:sz w:val="20"/>
          <w:szCs w:val="20"/>
        </w:rPr>
        <w:t xml:space="preserve"> Nang </w:t>
      </w:r>
      <w:r>
        <w:rPr>
          <w:rFonts w:ascii="Arial" w:hAnsi="Arial" w:cs="Arial"/>
          <w:sz w:val="20"/>
          <w:szCs w:val="20"/>
        </w:rPr>
        <w:t>to confirm the property right</w:t>
      </w:r>
      <w:r w:rsidRPr="00875C3A">
        <w:rPr>
          <w:rFonts w:ascii="Arial" w:hAnsi="Arial" w:cs="Arial"/>
          <w:sz w:val="20"/>
          <w:szCs w:val="20"/>
        </w:rPr>
        <w:t xml:space="preserve"> of the Company, namely: “Ter</w:t>
      </w:r>
      <w:r>
        <w:rPr>
          <w:rFonts w:ascii="Arial" w:hAnsi="Arial" w:cs="Arial"/>
          <w:sz w:val="20"/>
          <w:szCs w:val="20"/>
        </w:rPr>
        <w:t>m deposit contract No. 480/2020/</w:t>
      </w:r>
      <w:r w:rsidRPr="00875C3A">
        <w:rPr>
          <w:rFonts w:ascii="Arial" w:hAnsi="Arial" w:cs="Arial"/>
          <w:sz w:val="20"/>
          <w:szCs w:val="20"/>
        </w:rPr>
        <w:t>49270”</w:t>
      </w:r>
      <w:r>
        <w:rPr>
          <w:rFonts w:ascii="Arial" w:hAnsi="Arial" w:cs="Arial"/>
          <w:sz w:val="20"/>
          <w:szCs w:val="20"/>
        </w:rPr>
        <w:t xml:space="preserve"> </w:t>
      </w:r>
      <w:r w:rsidRPr="00875C3A">
        <w:rPr>
          <w:rFonts w:ascii="Arial" w:hAnsi="Arial" w:cs="Arial"/>
          <w:sz w:val="20"/>
          <w:szCs w:val="20"/>
        </w:rPr>
        <w:t>on June 3, 202</w:t>
      </w:r>
      <w:r>
        <w:rPr>
          <w:rFonts w:ascii="Arial" w:hAnsi="Arial" w:cs="Arial"/>
          <w:sz w:val="20"/>
          <w:szCs w:val="20"/>
        </w:rPr>
        <w:t xml:space="preserve">0 issued by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Da Nang</w:t>
      </w:r>
    </w:p>
    <w:p w:rsidR="00875C3A" w:rsidRDefault="00875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875C3A">
        <w:rPr>
          <w:rFonts w:ascii="Arial" w:hAnsi="Arial" w:cs="Arial"/>
          <w:sz w:val="20"/>
          <w:szCs w:val="20"/>
        </w:rPr>
        <w:t xml:space="preserve"> During the implementation of the credit transaction with </w:t>
      </w:r>
      <w:proofErr w:type="spellStart"/>
      <w:r w:rsidRPr="00875C3A">
        <w:rPr>
          <w:rFonts w:ascii="Arial" w:hAnsi="Arial" w:cs="Arial"/>
          <w:sz w:val="20"/>
          <w:szCs w:val="20"/>
        </w:rPr>
        <w:t>VietinBank</w:t>
      </w:r>
      <w:proofErr w:type="spellEnd"/>
      <w:r w:rsidRPr="00875C3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5C3A">
        <w:rPr>
          <w:rFonts w:ascii="Arial" w:hAnsi="Arial" w:cs="Arial"/>
          <w:sz w:val="20"/>
          <w:szCs w:val="20"/>
        </w:rPr>
        <w:t>Da</w:t>
      </w:r>
      <w:proofErr w:type="gramEnd"/>
      <w:r w:rsidRPr="00875C3A">
        <w:rPr>
          <w:rFonts w:ascii="Arial" w:hAnsi="Arial" w:cs="Arial"/>
          <w:sz w:val="20"/>
          <w:szCs w:val="20"/>
        </w:rPr>
        <w:t xml:space="preserve"> Nang, </w:t>
      </w:r>
      <w:proofErr w:type="spellStart"/>
      <w:r w:rsidRPr="00875C3A">
        <w:rPr>
          <w:rFonts w:ascii="Arial" w:hAnsi="Arial" w:cs="Arial"/>
          <w:sz w:val="20"/>
          <w:szCs w:val="20"/>
        </w:rPr>
        <w:t>Thuan</w:t>
      </w:r>
      <w:proofErr w:type="spellEnd"/>
      <w:r w:rsidRPr="00875C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5C3A">
        <w:rPr>
          <w:rFonts w:ascii="Arial" w:hAnsi="Arial" w:cs="Arial"/>
          <w:sz w:val="20"/>
          <w:szCs w:val="20"/>
        </w:rPr>
        <w:t>Phuoc</w:t>
      </w:r>
      <w:proofErr w:type="spellEnd"/>
      <w:r w:rsidRPr="00875C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5C3A">
        <w:rPr>
          <w:rFonts w:ascii="Arial" w:hAnsi="Arial" w:cs="Arial"/>
          <w:sz w:val="20"/>
          <w:szCs w:val="20"/>
        </w:rPr>
        <w:t>Seafoods</w:t>
      </w:r>
      <w:proofErr w:type="spellEnd"/>
      <w:r w:rsidRPr="00875C3A">
        <w:rPr>
          <w:rFonts w:ascii="Arial" w:hAnsi="Arial" w:cs="Arial"/>
          <w:sz w:val="20"/>
          <w:szCs w:val="20"/>
        </w:rPr>
        <w:t xml:space="preserve"> and Trading Corporation commits to acknowledge its </w:t>
      </w:r>
      <w:r>
        <w:rPr>
          <w:rFonts w:ascii="Arial" w:hAnsi="Arial" w:cs="Arial"/>
          <w:sz w:val="20"/>
          <w:szCs w:val="20"/>
        </w:rPr>
        <w:t xml:space="preserve">debt payment obligations to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Da Nang</w:t>
      </w:r>
      <w:r w:rsidRPr="00875C3A">
        <w:rPr>
          <w:rFonts w:ascii="Arial" w:hAnsi="Arial" w:cs="Arial"/>
          <w:sz w:val="20"/>
          <w:szCs w:val="20"/>
        </w:rPr>
        <w:t xml:space="preserve"> under the Contr</w:t>
      </w:r>
      <w:r>
        <w:rPr>
          <w:rFonts w:ascii="Arial" w:hAnsi="Arial" w:cs="Arial"/>
          <w:sz w:val="20"/>
          <w:szCs w:val="20"/>
        </w:rPr>
        <w:t>act signed between the parties</w:t>
      </w:r>
    </w:p>
    <w:p w:rsidR="00875C3A" w:rsidRDefault="00875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875C3A">
        <w:rPr>
          <w:rFonts w:ascii="Arial" w:hAnsi="Arial" w:cs="Arial"/>
          <w:sz w:val="20"/>
          <w:szCs w:val="20"/>
        </w:rPr>
        <w:t xml:space="preserve"> The Board of Directors assigns Ms. Nguyen Thi Phi Anh - General Director, the legal representative of the Company to organize the implementation of the decisions appr</w:t>
      </w:r>
      <w:r>
        <w:rPr>
          <w:rFonts w:ascii="Arial" w:hAnsi="Arial" w:cs="Arial"/>
          <w:sz w:val="20"/>
          <w:szCs w:val="20"/>
        </w:rPr>
        <w:t>oved by the Board of Directors; negotiate and sign contracts/ t</w:t>
      </w:r>
      <w:r w:rsidRPr="00875C3A">
        <w:rPr>
          <w:rFonts w:ascii="Arial" w:hAnsi="Arial" w:cs="Arial"/>
          <w:sz w:val="20"/>
          <w:szCs w:val="20"/>
        </w:rPr>
        <w:t xml:space="preserve">ransactions related to borrowing capital between the Company and </w:t>
      </w:r>
      <w:proofErr w:type="spellStart"/>
      <w:r w:rsidRPr="00875C3A">
        <w:rPr>
          <w:rFonts w:ascii="Arial" w:hAnsi="Arial" w:cs="Arial"/>
          <w:sz w:val="20"/>
          <w:szCs w:val="20"/>
        </w:rPr>
        <w:t>VietinBank</w:t>
      </w:r>
      <w:proofErr w:type="spellEnd"/>
      <w:r w:rsidRPr="00875C3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5C3A">
        <w:rPr>
          <w:rFonts w:ascii="Arial" w:hAnsi="Arial" w:cs="Arial"/>
          <w:sz w:val="20"/>
          <w:szCs w:val="20"/>
        </w:rPr>
        <w:t>Da</w:t>
      </w:r>
      <w:proofErr w:type="gramEnd"/>
      <w:r w:rsidRPr="00875C3A">
        <w:rPr>
          <w:rFonts w:ascii="Arial" w:hAnsi="Arial" w:cs="Arial"/>
          <w:sz w:val="20"/>
          <w:szCs w:val="20"/>
        </w:rPr>
        <w:t xml:space="preserve"> Nang in accordance with the Company's regulations and current laws. In case of operation reaso</w:t>
      </w:r>
      <w:r>
        <w:rPr>
          <w:rFonts w:ascii="Arial" w:hAnsi="Arial" w:cs="Arial"/>
          <w:sz w:val="20"/>
          <w:szCs w:val="20"/>
        </w:rPr>
        <w:t xml:space="preserve">ns, the General Director may </w:t>
      </w:r>
      <w:r w:rsidRPr="00875C3A">
        <w:rPr>
          <w:rFonts w:ascii="Arial" w:hAnsi="Arial" w:cs="Arial"/>
          <w:sz w:val="20"/>
          <w:szCs w:val="20"/>
        </w:rPr>
        <w:t xml:space="preserve">authorize in writing other people to </w:t>
      </w:r>
      <w:r>
        <w:rPr>
          <w:rFonts w:ascii="Arial" w:hAnsi="Arial" w:cs="Arial"/>
          <w:sz w:val="20"/>
          <w:szCs w:val="20"/>
        </w:rPr>
        <w:t>carry out in accordance with regulations</w:t>
      </w:r>
    </w:p>
    <w:p w:rsidR="00875C3A" w:rsidRDefault="00875C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875C3A">
        <w:rPr>
          <w:rFonts w:ascii="Arial" w:hAnsi="Arial" w:cs="Arial"/>
          <w:sz w:val="20"/>
          <w:szCs w:val="20"/>
        </w:rPr>
        <w:t xml:space="preserve"> The Resolution takes effect from the date of signing. Members of the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875C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Supervisor Board</w:t>
      </w:r>
      <w:r w:rsidRPr="00875C3A">
        <w:rPr>
          <w:rFonts w:ascii="Arial" w:hAnsi="Arial" w:cs="Arial"/>
          <w:sz w:val="20"/>
          <w:szCs w:val="20"/>
        </w:rPr>
        <w:t xml:space="preserve">, Chief Accountant, heads of relevant functional departments and divisions are responsible for implementing this </w:t>
      </w:r>
      <w:r w:rsidR="006D289E">
        <w:rPr>
          <w:rFonts w:ascii="Arial" w:hAnsi="Arial" w:cs="Arial"/>
          <w:sz w:val="20"/>
          <w:szCs w:val="20"/>
        </w:rPr>
        <w:t>Board resolution.</w:t>
      </w:r>
      <w:bookmarkStart w:id="0" w:name="_GoBack"/>
      <w:bookmarkEnd w:id="0"/>
    </w:p>
    <w:sectPr w:rsidR="00875C3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71D97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1FC3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13F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289E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84CB5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75C3A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88E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360</cp:revision>
  <dcterms:created xsi:type="dcterms:W3CDTF">2019-10-16T10:03:00Z</dcterms:created>
  <dcterms:modified xsi:type="dcterms:W3CDTF">2020-06-29T09:36:00Z</dcterms:modified>
</cp:coreProperties>
</file>